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hd w:val="clear" w:color="auto" w:fill="FFFFFF"/>
        <w:spacing w:line="288" w:lineRule="atLeast"/>
        <w:ind w:firstLineChars="900" w:firstLine="2520"/>
        <w:jc w:val="left"/>
        <w:rPr>
          <w:rFonts w:ascii="Arial" w:eastAsia="宋体" w:cs="Arial" w:hAnsi="Arial"/>
          <w:b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/>
          <w:color w:val="333333"/>
          <w:kern w:val="0"/>
          <w:sz w:val="28"/>
          <w:szCs w:val="28"/>
        </w:rPr>
        <w:t xml:space="preserve"> 重建候鸟的天堂</w:t>
      </w:r>
    </w:p>
    <w:p>
      <w:pPr>
        <w:widowControl/>
        <w:shd w:val="clear" w:color="auto" w:fill="FFFFFF"/>
        <w:spacing w:line="288" w:lineRule="atLeast"/>
        <w:ind w:firstLineChars="850" w:firstLine="238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 --咸宁市咸安区斧头湖湖长郑奇明的护湖情结</w:t>
      </w:r>
    </w:p>
    <w:p>
      <w:pPr>
        <w:widowControl/>
        <w:shd w:val="clear" w:color="auto" w:fill="FFFFFF"/>
        <w:spacing w:line="288" w:lineRule="atLeast"/>
        <w:ind w:firstLineChars="800" w:firstLine="224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            文/成丽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“清明已过，小麦该拔节了，又到了菹草疯长的季节，我得到斧头湖看看。”郑奇明向办公室的工作人员简单交代后，轻装简行，从淦河笔峰塔入湖口，沿向阳湖大堤到八字口，巡湖查看。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自从当上了斧头湖湖长，他感觉肩头如挂了两扇大石磨，每走一步，都异常沉重。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斧头湖是湖北省第四大淡水湖泊，也是咸宁最大的湖泊。流域跨武汉市江夏区、咸安区、嘉鱼县，是金水流域的防洪蓄涝、灌溉、养殖的重要枢纽，水生态举足轻重。近年来，随着经济社会的飞速发展，斧头湖的状况日益凸显：水体萎缩、水质恶化、湖泊功能退化等一系列问题，导致洪旱灾害频发、水功能不达标，严重制约着湖区的可持续发展。斧头湖存在的问题，不是单一的地域问题，而是目前全国河、湖水生态共有的问题。高层决策者已意识到水资源的严重性，在十九大会议上，中央已全面推行河长、湖长制，河、湖不再是无人管辖的真空地带，有了各自的“家长”。郑奇明就是这个水系流域面积为1360.3km2的斧头湖湖长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七十年代出生于嘉鱼湖区的郑奇明，从小对斧头湖有着别样的情愫。在那粮食紧缺的年代，很多家庭食不果腹艰难度日，他的父母从没为生计发愁。通常，父亲天没亮就带着捕捞网出门，等及五个孩子醒来，母亲已煮上一大锅新鲜鱼汤。秋冬有莲藕，春夏有藕带、莲蓬，父母一年四季在斧头湖里打捞，打捞快乐，打捞希望，打捞一家人的衣食住行。广袤的水产物丰盈了郑奇明的童年和少年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郑奇明的脑海长久浮现一幅画面：在落日熔金里的壮美里，渔舟低沉靠岸，一条老狗、一个奔跑的少年，迎向且喜且疲的渔人。他们的身后，鸥鹭翩飞锦鳞腾跃，半江瑟瑟半江红。郑奇明和他的两个兄弟，足踏湖堤露水，聆听水鸟和鸣，在斧头湖的深邃与广博里各自奋发，进入大学殿堂。一家出三个大学生，让文盲的父亲在小渔村着实风光了一回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得感谢这片湖！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此后多年，湖不再是原来的模样，非法捕捞、围湖拉网养殖、电鱼、毒鱼、炸鱼、水葫芦、菹草等迅猛蔓生，水生态遭到严重破坏。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湖是大地的眼睛！站在斧头湖堤上，郑奇明感慨万千，作为咸安区的常务副区长，挑起斧头湖的治理重担，既是对养育过自己的那块热土的回馈，亦是对任职多年第二故乡母亲湖的感恩，更是为官一任造福一方肩头的责任！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在千头万绪中，郑奇明迅速整理出一套方案。他将斧头湖流域咸安区域的官埠桥镇、向阳湖镇、贺胜桥镇、向阳湖奶牛场及区财政局、区水利局、区水产局等负责人召集一起，商量对策，落实基层湖长制，列出可行性方案，分级分段落实湖泊养护责任人。责令各湖长对涉湖的建设项目、水利工程管护、河湖采砂、排污口等进行不定时检查，违必查，查必究，防范侵占河湖行为。对湖泊岸线地表100米范围内的生活垃圾、建筑垃圾、堆积物等组织专人清运和清理，在清理前、清理中、清理后的每一个环节，都要拍照留痕。从水域空间的管控，到岸线分区管理；从水资源保护与水污染防治，到排污许可证制度的实施；从水环境的综合整治，到湖泊生态治理修复及湖泊执法监管，定人定岗立下军令状，谁的地盘出了纰漏，追责到人。有了宏观的调控与微观的实施，有了人力物力财力上的支持，有了常务副区长的重视，四个乡镇的湖长有了底气，各自分头行动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郑奇明将斧头湖的治理工作提上了日程。在雨后，在久旱无雨的暖冬，他常常空降湖堤。有时泥泞满地，有时尘土飞扬。亲临现场，他能真切地看清涨水与枯水时期斧头湖存在的问题，视线触及到的感受比基层上报的问题更为立体，有利于他分析湖泊的短板，及时找到解决的途径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他用记事本一一记录斧头湖治理的进展。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向阳湖镇北岭村一农户办养猪场，牲畜的大量排泄物和污水被排到斧头湖，被巡查人员发现后，拒不改造排污管道，还谩骂巡查员。郑奇明上门时，见农户祖孙三代挤住在两间矮房中，一个简易的工棚养着二三十头猪，一家六口的生活来源估计就是这圈中的猪了。恻隐之心顿起。而这附近没有住户，要想往居民区地下污水管排放，必然是农户难以负担</w:t>
      </w:r>
      <w:bookmarkStart w:id="0" w:name="_GoBack"/>
      <w:bookmarkEnd w:id="0"/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的大工程。郑奇明找到当地的村长协调，将养猪场迁到村口闲置的大礼堂，并发放一定数额的补偿金，农户一家千恩万谢。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官埠桥镇是斧头湖流域涉湖最大的镇。境内3.8公里湖堤由于年久已出现滑坡现象，要立即进行整险加固。郑奇明接到官埠桥镇陈才文书记的电话时，在省城开会的他饭都没顾上吃，立即启程，直奔现场着手安排加固堤坝事宜。施工期间，郑奇明在处理完日常工作之余便上堤监督，看到加宽护坡的堤坝有水退时留下来的竹木和树枝，他一一拖到坝上，施工人员不解，郑奇明语重心长地说：这些棍枝埋在土里，日长天久会遭蚁噬虫蛀，腐烂风化后土方会下限、坍塌，造成安全隐患。这3.8公里的湖堤，稍有疏忽，就殃及百万民众，万万不可大意呀！施工人员面红耳赤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水产局渔业执法大队汇报，发现了一个非法捕捞团伙，有5-6伙人在湖上非法捕捞田螺，执法船一上前，他们就飞速离开，执法船走远了，再返回，在湖上玩捉迷藏。这是个难题！渔业执法大队的航船是以前的旧船，设备落后，追不上非法捕捞的船只，且渔业执法大队的人手少，晚上巡航，白天就无法正常工作。郑奇明迅速打报告申请增加船只，下令招聘有一定素质的退伍军人，很快，区渔业执法队有了一个大队三个中队。郑奇明叮嘱执法船只蹲点守候，发现非法捕捞，前后包抄。这一举措很快有了成效，一下子逮住了一个电打鱼与洪湖过来的非法捕捞田螺的团伙。郑奇明闻讯上前查看：好家伙，这捕捞田螺的设备真先进，可以用吸管从湖底吸起田螺，自动冲洗，自动封装，一艘船每天可以捕捞50-100吨田螺，假如不及时制止，不知道要损害多少水生产品。而电打鱼是毁灭性的，不论大鱼、小鱼还有其它生物，都会被电死，极少数鱼被电鱼人带走，大部分电死的尸体沉到水底，逐渐腐败变质，影响河流水质，也造成渔业资源深层次的破坏。这些利欲熏心的家伙，一定要从严从重处理！郑奇明一拍桌子，怒不可遏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斧头湖成功拆围后，湖堤的养护保洁与湖底水草的打捞有了专人负责，水生态日益改善。“水是地球之肾”，水质得到改善，水底的生物才能正常繁衍，也会吸引水上生物的栖息安居。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 xml:space="preserve">入冬后，鸟类专家在向阳湖湿地公园候鸟监测点意外发现了“天外来客”--天鹅！一只、二只、三只、四只……专家惊叫起来，随即，《湖北日报》《香港商报》“东方网·国际频道”等国内外媒体、网站大篇幅报道斧头湖浅滩上出现数以千计的天鹅嬉戏、觅食的图片。天鹅成群结队飞抵咸安区斧头湖越冬，多年未见的“天鹅湖”美景重现，标志着斧头湖水生态环境持续改善，压在郑奇明心中的石头落了地。 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喜讯接踵而至。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2018年1月17日，咸宁向阳湖湿地公园管理处监管人员王整通过远程摄像头观察湖面，看到了3只黑嘴红腿的鸟儿在湿地里嬉戏追逐，他压抑内心的狂喜，将视频发给专家确认：是白鹳！这罕见的场景，立即引起了市委、省委的高度重视，咸宁市委书记丁小强作出批示：</w:t>
      </w:r>
      <w:r>
        <w:rPr>
          <w:rFonts w:ascii="Arial" w:eastAsia="宋体" w:cs="Arial" w:hAnsi="Arial" w:hint="eastAsia"/>
          <w:b/>
          <w:bCs/>
          <w:color w:val="333333"/>
          <w:kern w:val="0"/>
          <w:sz w:val="28"/>
          <w:szCs w:val="28"/>
        </w:rPr>
        <w:t>请林业部门、公安部门紧急部署，加大保护力度，还自然以和谐美丽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。东方白鹳是国家一级保护动物，全球野生种群不到3000只，为长途迁徙性鸟类，斧头湖流域内的向阳湖湿地能有白鹳安居，是生态改良的有力佐证。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郑奇明想起了2012年5月30日，湖北省“第十一届人民代表大会常务委员会第三十次会议”召开。作为“千湖之省”的湖北省，有大小湖泊755个，湖泊水域面积2706平方公里，湖泊水质状况却不容乐观。人民和政府都超前意识到水环境对于人类的重要性，率先提案，一致通过，湖北省颁布了首个地方湖泊法规，设立“湖长制”，在全国湖泊管理保护开了先河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与“湖长制”同时制定的，还有相应的考核机制，考核结果作为地方党政领导干部综合考评的重要依据。这一硬性指标，促使人人参与管理和保护湖泊。从上到下，湖泊有了责任人，有了考核链，咸宁境内的湖泊管理模式，成了其他省市考察和借鉴的首选。</w:t>
      </w:r>
    </w:p>
    <w:p>
      <w:pPr>
        <w:widowControl/>
        <w:shd w:val="clear" w:color="auto" w:fill="FFFFFF"/>
        <w:spacing w:line="288" w:lineRule="atLeast"/>
        <w:ind w:firstLineChars="200" w:firstLine="56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咸安的河湖治理走在全市的前头。早在2017年4月，经过三个多月的协调和安置，斧头湖与西凉湖已成功拆围171867.72亩；2017年5月16日，咸宁市在全省率先印发《咸宁市2017年“清河行动”实施方案》，郑奇明就组织百人上斧头湖进行“清河行动”，并沿湖植树绿化，大量种植芦苇、茭白等让候鸟栖息的水生植物。有了率先治理河湖的基础，如今的斧头湖，湖水清澈蓝如镜，水草连荫绿似毯，才有了鸿雁、天鹅、白鹭，野鸭、獐鸡、水鸡的驻足及候鸟云集盛况空前的景象。</w:t>
      </w:r>
    </w:p>
    <w:p>
      <w:pPr>
        <w:shd w:val="clear" w:color="auto" w:fill="FFFFFF"/>
        <w:spacing w:line="288" w:lineRule="atLeast"/>
        <w:ind w:firstLine="480"/>
        <w:rPr>
          <w:rFonts w:ascii="Arial" w:cs="Arial" w:hAnsi="Arial"/>
          <w:bCs/>
          <w:color w:val="333333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“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全球的水危机引发人类对水资源的重视和保护</w:t>
      </w:r>
      <w:r>
        <w:rPr>
          <w:rFonts w:ascii="Arial" w:cs="Arial" w:hAnsi="Arial" w:hint="eastAsia"/>
          <w:bCs/>
          <w:color w:val="333333"/>
          <w:sz w:val="28"/>
          <w:szCs w:val="28"/>
        </w:rPr>
        <w:t>，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绿色发展和生态文明建设</w:t>
      </w:r>
      <w:r>
        <w:rPr>
          <w:rFonts w:ascii="Arial" w:cs="Arial" w:hAnsi="Arial" w:hint="eastAsia"/>
          <w:bCs/>
          <w:color w:val="333333"/>
          <w:sz w:val="28"/>
          <w:szCs w:val="28"/>
        </w:rPr>
        <w:t>势在必行，必须同步进行。</w:t>
      </w:r>
      <w:r>
        <w:rPr>
          <w:rFonts w:hint="eastAsia"/>
          <w:color w:val="333333"/>
          <w:sz w:val="28"/>
          <w:szCs w:val="28"/>
        </w:rPr>
        <w:t>”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郑奇明</w:t>
      </w:r>
      <w:r>
        <w:rPr>
          <w:rFonts w:ascii="Arial" w:cs="Arial" w:hAnsi="Arial" w:hint="eastAsia"/>
          <w:bCs/>
          <w:color w:val="333333"/>
          <w:sz w:val="28"/>
          <w:szCs w:val="28"/>
        </w:rPr>
        <w:t>的目光掠过斧头湖广阔的水面，视线停留在湿地丰茂的水草上，草色无边茵茵漫漶。他的眼前，野鸭凫游，白鹭如星，或悠闲觅食，或起落翩飞，旁若无人。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hint="eastAsia"/>
          <w:color w:val="333333"/>
          <w:sz w:val="28"/>
          <w:szCs w:val="28"/>
        </w:rPr>
        <w:t>“候鸟是一个地区生态环境好坏的晴雨表，有利于维护栖息地的生态平衡。</w:t>
      </w:r>
      <w:r>
        <w:rPr>
          <w:rFonts w:ascii="Arial" w:cs="Arial" w:hAnsi="Arial"/>
          <w:color w:val="333333"/>
          <w:sz w:val="28"/>
          <w:szCs w:val="28"/>
        </w:rPr>
        <w:t>良禽择木而栖</w:t>
      </w:r>
      <w:r>
        <w:rPr>
          <w:rFonts w:ascii="Arial" w:cs="Arial" w:hAnsi="Arial" w:hint="eastAsia"/>
          <w:color w:val="333333"/>
          <w:sz w:val="28"/>
          <w:szCs w:val="28"/>
        </w:rPr>
        <w:t>，对生存环境十分挑剔、</w:t>
      </w:r>
      <w:r>
        <w:rPr>
          <w:rFonts w:ascii="Arial" w:cs="Arial" w:hAnsi="Arial"/>
          <w:color w:val="333333"/>
          <w:sz w:val="28"/>
          <w:szCs w:val="28"/>
        </w:rPr>
        <w:t>被视为</w:t>
      </w:r>
      <w:r>
        <w:rPr>
          <w:rFonts w:ascii="Arial" w:cs="Arial" w:hAnsi="Arial" w:hint="eastAsia"/>
          <w:color w:val="333333"/>
          <w:sz w:val="28"/>
          <w:szCs w:val="28"/>
        </w:rPr>
        <w:t>‘</w:t>
      </w:r>
      <w:r>
        <w:rPr>
          <w:rFonts w:ascii="Arial" w:cs="Arial" w:hAnsi="Arial"/>
          <w:color w:val="333333"/>
          <w:sz w:val="28"/>
          <w:szCs w:val="28"/>
        </w:rPr>
        <w:t>环保使者</w:t>
      </w:r>
      <w:r>
        <w:rPr>
          <w:rFonts w:ascii="Arial" w:cs="Arial" w:hAnsi="Arial" w:hint="eastAsia"/>
          <w:color w:val="333333"/>
          <w:sz w:val="28"/>
          <w:szCs w:val="28"/>
        </w:rPr>
        <w:t>’</w:t>
      </w:r>
      <w:r>
        <w:rPr>
          <w:rFonts w:ascii="Arial" w:cs="Arial" w:hAnsi="Arial"/>
          <w:color w:val="333333"/>
          <w:sz w:val="28"/>
          <w:szCs w:val="28"/>
        </w:rPr>
        <w:t>的候鸟白鹭</w:t>
      </w:r>
      <w:r>
        <w:rPr>
          <w:rFonts w:ascii="Arial" w:cs="Arial" w:hAnsi="Arial" w:hint="eastAsia"/>
          <w:color w:val="333333"/>
          <w:sz w:val="28"/>
          <w:szCs w:val="28"/>
        </w:rPr>
        <w:t>能</w:t>
      </w:r>
      <w:r>
        <w:rPr>
          <w:rFonts w:ascii="Arial" w:cs="Arial" w:hAnsi="Arial"/>
          <w:color w:val="333333"/>
          <w:sz w:val="28"/>
          <w:szCs w:val="28"/>
        </w:rPr>
        <w:t>在</w:t>
      </w:r>
      <w:r>
        <w:rPr>
          <w:rFonts w:ascii="Arial" w:cs="Arial" w:hAnsi="Arial" w:hint="eastAsia"/>
          <w:color w:val="333333"/>
          <w:sz w:val="28"/>
          <w:szCs w:val="28"/>
        </w:rPr>
        <w:t>此处</w:t>
      </w:r>
      <w:r>
        <w:rPr>
          <w:rFonts w:ascii="Arial" w:cs="Arial" w:hAnsi="Arial"/>
          <w:color w:val="333333"/>
          <w:sz w:val="28"/>
          <w:szCs w:val="28"/>
        </w:rPr>
        <w:t>安家，这是</w:t>
      </w:r>
      <w:r>
        <w:rPr>
          <w:rFonts w:ascii="Arial" w:cs="Arial" w:hAnsi="Arial" w:hint="eastAsia"/>
          <w:color w:val="333333"/>
          <w:sz w:val="28"/>
          <w:szCs w:val="28"/>
        </w:rPr>
        <w:t>顺应</w:t>
      </w:r>
      <w:r>
        <w:rPr>
          <w:rFonts w:ascii="Arial" w:cs="Arial" w:hAnsi="Arial"/>
          <w:color w:val="333333"/>
          <w:sz w:val="28"/>
          <w:szCs w:val="28"/>
        </w:rPr>
        <w:t>大自然的</w:t>
      </w:r>
      <w:r>
        <w:rPr>
          <w:rFonts w:ascii="Arial" w:cs="Arial" w:hAnsi="Arial" w:hint="eastAsia"/>
          <w:color w:val="333333"/>
          <w:sz w:val="28"/>
          <w:szCs w:val="28"/>
        </w:rPr>
        <w:t>生存规律，也是斧头湖的福音！</w:t>
      </w:r>
      <w:r>
        <w:rPr>
          <w:rFonts w:hint="eastAsia"/>
          <w:color w:val="333333"/>
          <w:sz w:val="28"/>
          <w:szCs w:val="28"/>
        </w:rPr>
        <w:t>”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 xml:space="preserve"> 笑，一点点漫上郑奇明的眉梢。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肩头有责任，胸中有大爱。立足本土，放眼未来，从小处着手，从细节着手，这是郑奇明一贯的工作作风。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cs="Arial" w:hAnsi="Arial" w:hint="eastAsia"/>
          <w:bCs/>
          <w:color w:val="333333"/>
          <w:sz w:val="28"/>
          <w:szCs w:val="28"/>
        </w:rPr>
        <w:t>还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我碧水蓝天，重建候鸟天堂</w:t>
      </w:r>
      <w:r>
        <w:rPr>
          <w:rFonts w:ascii="Arial" w:cs="Arial" w:hAnsi="Arial" w:hint="eastAsia"/>
          <w:bCs/>
          <w:color w:val="333333"/>
          <w:sz w:val="28"/>
          <w:szCs w:val="28"/>
        </w:rPr>
        <w:t>，绝不是一句空话！</w:t>
      </w: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郑奇明信心十足。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3680字， 2018.4.19完稿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成丽   湖北省咸宁市咸安区怀德路22号（老西河桥纯色印象）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电话：13135940599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邮编：437000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  <w:r>
        <w:rPr>
          <w:rFonts w:ascii="Arial" w:eastAsia="宋体" w:cs="Arial" w:hAnsi="Arial" w:hint="eastAsia"/>
          <w:bCs/>
          <w:color w:val="333333"/>
          <w:kern w:val="0"/>
          <w:sz w:val="28"/>
          <w:szCs w:val="28"/>
        </w:rPr>
        <w:t>邮箱：</w:t>
      </w:r>
      <w:r>
        <w:rPr>
          <w:rStyle w:val="20"/>
          <w:rFonts w:ascii="Arial" w:eastAsia="宋体" w:cs="Arial" w:hAnsi="Arial" w:hint="eastAsia"/>
          <w:bCs/>
          <w:kern w:val="0"/>
          <w:sz w:val="28"/>
          <w:szCs w:val="28"/>
        </w:rPr>
        <w:fldChar w:fldCharType="begin"/>
      </w:r>
      <w:r>
        <w:instrText>HYPERLINK "mailto:337117136@qq.com"</w:instrText>
      </w:r>
      <w:r>
        <w:rPr>
          <w:rStyle w:val="20"/>
          <w:rFonts w:ascii="Arial" w:eastAsia="宋体" w:cs="Arial" w:hAnsi="Arial" w:hint="eastAsia"/>
          <w:bCs/>
          <w:kern w:val="0"/>
          <w:sz w:val="28"/>
          <w:szCs w:val="28"/>
        </w:rPr>
        <w:fldChar w:fldCharType="separate"/>
      </w:r>
      <w:r>
        <w:rPr>
          <w:rStyle w:val="20"/>
          <w:rFonts w:ascii="Arial" w:eastAsia="宋体" w:cs="Arial" w:hAnsi="Arial" w:hint="eastAsia"/>
          <w:bCs/>
          <w:kern w:val="0"/>
          <w:sz w:val="28"/>
          <w:szCs w:val="28"/>
        </w:rPr>
        <w:t>337117136@qq.com</w:t>
      </w:r>
      <w:r>
        <w:rPr>
          <w:rFonts w:ascii="Arial" w:eastAsia="宋体" w:cs="Arial" w:hAnsi="Arial"/>
          <w:bCs/>
          <w:color w:val="333333"/>
          <w:kern w:val="0"/>
          <w:sz w:val="28"/>
          <w:szCs w:val="28"/>
        </w:rPr>
        <w:fldChar w:fldCharType="end"/>
      </w:r>
    </w:p>
    <w:p>
      <w:pPr>
        <w:ind w:firstLineChars="100" w:firstLine="280"/>
        <w:rPr>
          <w:color w:val="0F243E"/>
          <w:sz w:val="28"/>
          <w:szCs w:val="28"/>
        </w:rPr>
      </w:pPr>
      <w:r>
        <w:rPr>
          <w:rFonts w:hint="eastAsia"/>
          <w:color w:val="0F243E"/>
          <w:sz w:val="28"/>
          <w:szCs w:val="28"/>
        </w:rPr>
        <w:t>作者简介：</w:t>
      </w:r>
    </w:p>
    <w:p>
      <w:pPr>
        <w:ind w:firstLineChars="150" w:firstLine="420"/>
        <w:rPr>
          <w:color w:val="0F243E"/>
          <w:sz w:val="28"/>
          <w:szCs w:val="28"/>
        </w:rPr>
      </w:pPr>
      <w:r>
        <w:rPr>
          <w:color w:val="0F243E"/>
          <w:sz w:val="28"/>
          <w:szCs w:val="28"/>
        </w:rPr>
        <w:t>成丽</w:t>
      </w:r>
      <w:r>
        <w:rPr>
          <w:rFonts w:hint="eastAsia"/>
          <w:color w:val="0F243E"/>
          <w:sz w:val="28"/>
          <w:szCs w:val="28"/>
        </w:rPr>
        <w:t>，笔名窗外的流萤。出生于湖北</w:t>
      </w:r>
      <w:r>
        <w:rPr>
          <w:rStyle w:val="22"/>
          <w:rFonts w:hint="eastAsia"/>
          <w:color w:val="0F243E"/>
          <w:sz w:val="28"/>
          <w:szCs w:val="28"/>
        </w:rPr>
        <w:t>通山，现定居咸安。中国散学学会会员。</w:t>
      </w:r>
      <w:r>
        <w:rPr>
          <w:color w:val="0F243E"/>
          <w:sz w:val="28"/>
          <w:szCs w:val="28"/>
        </w:rPr>
        <w:t>湖北省作协会员</w:t>
      </w:r>
      <w:r>
        <w:rPr>
          <w:rFonts w:ascii="宋体" w:cs="宋体" w:hint="eastAsia"/>
          <w:color w:val="0F243E"/>
          <w:kern w:val="0"/>
          <w:sz w:val="28"/>
          <w:szCs w:val="28"/>
        </w:rPr>
        <w:t>。湖北省作协第六届高研班学员。咸宁市作协副秘书长、市文艺评论家协会副秘书长。</w:t>
      </w:r>
      <w:r>
        <w:rPr>
          <w:rFonts w:hint="eastAsia"/>
          <w:color w:val="0F243E"/>
          <w:sz w:val="28"/>
          <w:szCs w:val="28"/>
        </w:rPr>
        <w:t>2014年签约湖北省作协青年作家定点写作（系列散文）项目。</w:t>
      </w:r>
      <w:r>
        <w:rPr>
          <w:rFonts w:ascii="宋体" w:cs="宋体" w:hint="eastAsia"/>
          <w:color w:val="0F243E"/>
          <w:kern w:val="0"/>
          <w:sz w:val="28"/>
          <w:szCs w:val="28"/>
        </w:rPr>
        <w:t>2016年6月签约《散文选刊》原创版。</w:t>
      </w:r>
    </w:p>
    <w:p>
      <w:pPr>
        <w:ind w:firstLineChars="150" w:firstLine="420"/>
        <w:rPr>
          <w:color w:val="0F243E"/>
          <w:sz w:val="28"/>
          <w:szCs w:val="28"/>
        </w:rPr>
      </w:pPr>
      <w:r>
        <w:rPr>
          <w:rFonts w:hint="eastAsia"/>
          <w:color w:val="0F243E"/>
          <w:sz w:val="28"/>
          <w:szCs w:val="28"/>
        </w:rPr>
        <w:t>作品散见</w:t>
      </w:r>
      <w:r>
        <w:rPr>
          <w:color w:val="0F243E"/>
          <w:sz w:val="28"/>
          <w:szCs w:val="28"/>
        </w:rPr>
        <w:t>《海外文摘》</w:t>
      </w:r>
      <w:r>
        <w:rPr>
          <w:rFonts w:hint="eastAsia"/>
          <w:color w:val="0F243E"/>
          <w:sz w:val="28"/>
          <w:szCs w:val="28"/>
        </w:rPr>
        <w:t>《散文选刊》《长江文艺》</w:t>
      </w:r>
      <w:r>
        <w:rPr>
          <w:color w:val="0F243E"/>
          <w:sz w:val="28"/>
          <w:szCs w:val="28"/>
        </w:rPr>
        <w:t>《长江丛刊》《经济日报》</w:t>
      </w:r>
      <w:r>
        <w:rPr>
          <w:rFonts w:hint="eastAsia"/>
          <w:color w:val="0F243E"/>
          <w:sz w:val="28"/>
          <w:szCs w:val="28"/>
        </w:rPr>
        <w:t>《中国新闻报》《委中商报》</w:t>
      </w:r>
      <w:r>
        <w:rPr>
          <w:color w:val="0F243E"/>
          <w:sz w:val="28"/>
          <w:szCs w:val="28"/>
        </w:rPr>
        <w:t>《湖北日报》等</w:t>
      </w:r>
      <w:r>
        <w:rPr>
          <w:rFonts w:hint="eastAsia"/>
          <w:color w:val="0F243E"/>
          <w:sz w:val="28"/>
          <w:szCs w:val="28"/>
        </w:rPr>
        <w:t>二十余家省级以上报刊，入选多种选本</w:t>
      </w:r>
      <w:r>
        <w:rPr>
          <w:color w:val="0F243E"/>
          <w:sz w:val="28"/>
          <w:szCs w:val="28"/>
        </w:rPr>
        <w:t>。</w:t>
      </w:r>
      <w:r>
        <w:rPr>
          <w:rFonts w:hint="eastAsia"/>
          <w:color w:val="0F243E"/>
          <w:sz w:val="28"/>
          <w:szCs w:val="28"/>
        </w:rPr>
        <w:t>多次</w:t>
      </w:r>
      <w:r>
        <w:rPr>
          <w:color w:val="0F243E"/>
          <w:sz w:val="28"/>
          <w:szCs w:val="28"/>
        </w:rPr>
        <w:t>在</w:t>
      </w:r>
      <w:r>
        <w:rPr>
          <w:rFonts w:hint="eastAsia"/>
          <w:color w:val="0F243E"/>
          <w:sz w:val="28"/>
          <w:szCs w:val="28"/>
        </w:rPr>
        <w:t>海外、国家级、</w:t>
      </w:r>
      <w:r>
        <w:rPr>
          <w:color w:val="0F243E"/>
          <w:sz w:val="28"/>
          <w:szCs w:val="28"/>
        </w:rPr>
        <w:t>省</w:t>
      </w:r>
      <w:r>
        <w:rPr>
          <w:rFonts w:hint="eastAsia"/>
          <w:color w:val="0F243E"/>
          <w:sz w:val="28"/>
          <w:szCs w:val="28"/>
        </w:rPr>
        <w:t>部</w:t>
      </w:r>
      <w:r>
        <w:rPr>
          <w:color w:val="0F243E"/>
          <w:sz w:val="28"/>
          <w:szCs w:val="28"/>
        </w:rPr>
        <w:t>级征文中获奖</w:t>
      </w:r>
      <w:r>
        <w:rPr>
          <w:rFonts w:hint="eastAsia"/>
          <w:color w:val="0F243E"/>
          <w:sz w:val="28"/>
          <w:szCs w:val="28"/>
        </w:rPr>
        <w:t>。</w:t>
      </w:r>
    </w:p>
    <w:p>
      <w:pPr>
        <w:shd w:val="clear" w:color="auto" w:fill="FFFFFF"/>
        <w:spacing w:line="288" w:lineRule="atLeast"/>
        <w:ind w:firstLine="480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</w:p>
    <w:p>
      <w:pPr>
        <w:widowControl/>
        <w:shd w:val="clear" w:color="auto" w:fill="FFFFFF"/>
        <w:spacing w:line="288" w:lineRule="atLeast"/>
        <w:ind w:firstLineChars="300" w:firstLine="840"/>
        <w:jc w:val="left"/>
        <w:rPr>
          <w:rFonts w:ascii="Arial" w:eastAsia="宋体" w:cs="Arial" w:hAnsi="Arial"/>
          <w:bCs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widowControl/>
      <w:spacing w:before="100" w:beforeAutospacing="1" w:after="100" w:afterAutospacing="1"/>
      <w:jc w:val="left"/>
      <w:outlineLvl w:val="1"/>
    </w:pPr>
    <w:rPr>
      <w:rFonts w:ascii="宋体" w:eastAsia="宋体" w:cs="宋体"/>
      <w:b/>
      <w:bCs/>
      <w:kern w:val="0"/>
      <w:sz w:val="36"/>
      <w:szCs w:val="36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alloon Text"/>
    <w:basedOn w:val="0"/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19">
    <w:name w:val="Strong"/>
    <w:basedOn w:val="10"/>
    <w:rPr>
      <w:b/>
      <w:bCs/>
    </w:rPr>
  </w:style>
  <w:style w:type="character" w:styleId="20">
    <w:name w:val="Hyperlink"/>
    <w:basedOn w:val="10"/>
    <w:rPr>
      <w:color w:val="0000FF"/>
      <w:u w:val="single"/>
    </w:rPr>
  </w:style>
  <w:style w:type="character" w:customStyle="1" w:styleId="21">
    <w:name w:val="apple-converted-space"/>
    <w:basedOn w:val="10"/>
  </w:style>
  <w:style w:type="character" w:customStyle="1" w:styleId="22">
    <w:name w:val="ca-1"/>
    <w:basedOn w:val="1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185</TotalTime>
  <Application>Yozo_Office</Application>
  <Pages>1</Pages>
  <Words>0</Words>
  <Characters>0</Characters>
  <Lines>1</Lines>
  <Paragraphs>0</Paragraphs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Windows 用户</dc:creator>
  <cp:lastModifiedBy>admin</cp:lastModifiedBy>
  <cp:revision>10</cp:revision>
  <dcterms:created xsi:type="dcterms:W3CDTF">2018-04-22T16:19:00Z</dcterms:created>
  <dcterms:modified xsi:type="dcterms:W3CDTF">2018-04-27T03:51:29Z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2052-10.1.0.7223</vt:lpwstr>
  </property>
</Properties>
</file>